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2D" w:rsidRDefault="00C24BB1" w:rsidP="002C6D2D">
      <w:pPr>
        <w:ind w:left="5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Конкурс мультимедийных проектов</w:t>
      </w:r>
    </w:p>
    <w:bookmarkEnd w:id="0"/>
    <w:p w:rsidR="002C6D2D" w:rsidRDefault="002C6D2D" w:rsidP="002C6D2D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3.7.1 Конкурс мультимедийных проектов проводится по следующим темам: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«Железнодорожник – волонтер»;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Славная история РИИПС–РИИЖТ–РГУПС;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60 лет студенческим отрядам;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Известные выпускники РГУПС;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Вся наша жизнь – это поезд, идущий по рельсам судьбы;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5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Семейные традиции железнодорожников;</w:t>
      </w:r>
    </w:p>
    <w:p w:rsidR="002C6D2D" w:rsidRDefault="002C6D2D" w:rsidP="002C6D2D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68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Романтика железных дорог.</w:t>
      </w:r>
    </w:p>
    <w:p w:rsidR="002C6D2D" w:rsidRDefault="002C6D2D" w:rsidP="002C6D2D">
      <w:pPr>
        <w:spacing w:line="14" w:lineRule="exact"/>
        <w:rPr>
          <w:sz w:val="20"/>
          <w:szCs w:val="20"/>
        </w:rPr>
      </w:pPr>
    </w:p>
    <w:p w:rsidR="002C6D2D" w:rsidRDefault="002C6D2D" w:rsidP="002C6D2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3.7.2 Конкурс проводится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марта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, подведение итогов Конкурса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2C6D2D" w:rsidRDefault="002C6D2D" w:rsidP="002C6D2D">
      <w:pPr>
        <w:spacing w:line="15" w:lineRule="exact"/>
        <w:rPr>
          <w:sz w:val="20"/>
          <w:szCs w:val="20"/>
        </w:rPr>
      </w:pPr>
    </w:p>
    <w:p w:rsidR="002C6D2D" w:rsidRDefault="002C6D2D" w:rsidP="002C6D2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3.7.3 Заявка (см. п. 3.11) на участие в Конкурсе и конкурсная работа должна быть поданы не позднее срока, указанного в п. 3.7.2 и направляются на электронную почту оргкомитета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>: upp@rgups.ru (не более трех работ одного автора (коллектива авторов)).</w:t>
      </w:r>
    </w:p>
    <w:p w:rsidR="002C6D2D" w:rsidRDefault="002C6D2D" w:rsidP="002C6D2D">
      <w:pPr>
        <w:spacing w:line="3" w:lineRule="exact"/>
        <w:rPr>
          <w:sz w:val="20"/>
          <w:szCs w:val="20"/>
        </w:rPr>
      </w:pPr>
    </w:p>
    <w:p w:rsidR="002C6D2D" w:rsidRDefault="002C6D2D" w:rsidP="002C6D2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3.7.4 </w:t>
      </w:r>
      <w:r>
        <w:rPr>
          <w:rFonts w:eastAsia="Times New Roman"/>
          <w:b/>
          <w:bCs/>
          <w:sz w:val="28"/>
          <w:szCs w:val="28"/>
        </w:rPr>
        <w:t>Требование к конкурсным работам:</w:t>
      </w:r>
    </w:p>
    <w:p w:rsidR="002C6D2D" w:rsidRDefault="002C6D2D" w:rsidP="002C6D2D">
      <w:pPr>
        <w:spacing w:line="13" w:lineRule="exact"/>
        <w:rPr>
          <w:sz w:val="20"/>
          <w:szCs w:val="20"/>
        </w:rPr>
      </w:pPr>
    </w:p>
    <w:p w:rsidR="002C6D2D" w:rsidRDefault="002C6D2D" w:rsidP="002C6D2D">
      <w:pPr>
        <w:numPr>
          <w:ilvl w:val="0"/>
          <w:numId w:val="2"/>
        </w:numPr>
        <w:tabs>
          <w:tab w:val="left" w:pos="926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мультимедийных проектах (презентациях) должна быть отражена информация об интересных событиях, фактах, объектах, связанных с железнодорожным транспортом;</w:t>
      </w:r>
    </w:p>
    <w:p w:rsidR="002C6D2D" w:rsidRDefault="002C6D2D" w:rsidP="002C6D2D">
      <w:pPr>
        <w:spacing w:line="15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numPr>
          <w:ilvl w:val="0"/>
          <w:numId w:val="2"/>
        </w:numPr>
        <w:tabs>
          <w:tab w:val="left" w:pos="943"/>
        </w:tabs>
        <w:spacing w:line="235" w:lineRule="auto"/>
        <w:ind w:firstLine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мультимедийный</w:t>
      </w:r>
      <w:proofErr w:type="gramEnd"/>
      <w:r>
        <w:rPr>
          <w:rFonts w:eastAsia="Times New Roman"/>
          <w:sz w:val="28"/>
          <w:szCs w:val="28"/>
        </w:rPr>
        <w:t xml:space="preserve"> проект может быть посвящен как одному факту, так и нескольким, объединенным единой тематикой;</w:t>
      </w:r>
    </w:p>
    <w:p w:rsidR="002C6D2D" w:rsidRDefault="002C6D2D" w:rsidP="002C6D2D">
      <w:pPr>
        <w:spacing w:line="15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numPr>
          <w:ilvl w:val="0"/>
          <w:numId w:val="2"/>
        </w:numPr>
        <w:tabs>
          <w:tab w:val="left" w:pos="734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материалы</w:t>
      </w:r>
      <w:proofErr w:type="gramEnd"/>
      <w:r>
        <w:rPr>
          <w:rFonts w:eastAsia="Times New Roman"/>
          <w:sz w:val="28"/>
          <w:szCs w:val="28"/>
        </w:rPr>
        <w:t xml:space="preserve"> исследования должны быть представлены в виде мультимедийного проекта (презентации) с пояснительной запиской (комментарии к слайдам – 3-5 предложений на 1 слайд);</w:t>
      </w:r>
    </w:p>
    <w:p w:rsidR="002C6D2D" w:rsidRDefault="002C6D2D" w:rsidP="002C6D2D">
      <w:pPr>
        <w:spacing w:line="14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numPr>
          <w:ilvl w:val="0"/>
          <w:numId w:val="2"/>
        </w:numPr>
        <w:tabs>
          <w:tab w:val="left" w:pos="95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мультимедийные</w:t>
      </w:r>
      <w:proofErr w:type="gramEnd"/>
      <w:r>
        <w:rPr>
          <w:rFonts w:eastAsia="Times New Roman"/>
          <w:sz w:val="28"/>
          <w:szCs w:val="28"/>
        </w:rPr>
        <w:t xml:space="preserve"> проекты предоставляются с расширением </w:t>
      </w:r>
      <w:proofErr w:type="spellStart"/>
      <w:r>
        <w:rPr>
          <w:rFonts w:eastAsia="Times New Roman"/>
          <w:sz w:val="28"/>
          <w:szCs w:val="28"/>
        </w:rPr>
        <w:t>ppt</w:t>
      </w:r>
      <w:proofErr w:type="spellEnd"/>
      <w:r>
        <w:rPr>
          <w:rFonts w:eastAsia="Times New Roman"/>
          <w:sz w:val="28"/>
          <w:szCs w:val="28"/>
        </w:rPr>
        <w:t xml:space="preserve"> или </w:t>
      </w:r>
      <w:proofErr w:type="spellStart"/>
      <w:r>
        <w:rPr>
          <w:rFonts w:eastAsia="Times New Roman"/>
          <w:sz w:val="28"/>
          <w:szCs w:val="28"/>
        </w:rPr>
        <w:t>pptx</w:t>
      </w:r>
      <w:proofErr w:type="spellEnd"/>
      <w:r>
        <w:rPr>
          <w:rFonts w:eastAsia="Times New Roman"/>
          <w:sz w:val="28"/>
          <w:szCs w:val="28"/>
        </w:rPr>
        <w:t>, широкоэкранный формат (16:9), объем презентации − до 10 слайдов (с учетом титульного);</w:t>
      </w:r>
    </w:p>
    <w:p w:rsidR="002C6D2D" w:rsidRDefault="002C6D2D" w:rsidP="002C6D2D">
      <w:pPr>
        <w:spacing w:line="13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numPr>
          <w:ilvl w:val="0"/>
          <w:numId w:val="2"/>
        </w:numPr>
        <w:tabs>
          <w:tab w:val="left" w:pos="768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оформление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Пояснительной записки: </w:t>
      </w:r>
      <w:r>
        <w:rPr>
          <w:rFonts w:eastAsia="Times New Roman"/>
          <w:sz w:val="28"/>
          <w:szCs w:val="28"/>
        </w:rPr>
        <w:t>объем не более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2-х страниц;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страницы А4; поля 20 мм;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,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>; межстрочный интервал</w:t>
      </w:r>
    </w:p>
    <w:p w:rsidR="002C6D2D" w:rsidRDefault="002C6D2D" w:rsidP="002C6D2D">
      <w:pPr>
        <w:spacing w:line="2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1,5;</w:t>
      </w:r>
    </w:p>
    <w:p w:rsidR="002C6D2D" w:rsidRDefault="002C6D2D" w:rsidP="002C6D2D">
      <w:pPr>
        <w:jc w:val="center"/>
        <w:rPr>
          <w:sz w:val="20"/>
          <w:szCs w:val="20"/>
        </w:rPr>
      </w:pPr>
    </w:p>
    <w:p w:rsidR="002C6D2D" w:rsidRDefault="002C6D2D" w:rsidP="002C6D2D">
      <w:pPr>
        <w:spacing w:line="118" w:lineRule="exact"/>
        <w:rPr>
          <w:sz w:val="20"/>
          <w:szCs w:val="20"/>
        </w:rPr>
      </w:pPr>
    </w:p>
    <w:p w:rsidR="002C6D2D" w:rsidRDefault="002C6D2D" w:rsidP="002C6D2D">
      <w:pPr>
        <w:numPr>
          <w:ilvl w:val="0"/>
          <w:numId w:val="3"/>
        </w:numPr>
        <w:tabs>
          <w:tab w:val="left" w:pos="800"/>
        </w:tabs>
        <w:ind w:left="800" w:hanging="2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проекты</w:t>
      </w:r>
      <w:proofErr w:type="gramEnd"/>
      <w:r>
        <w:rPr>
          <w:rFonts w:eastAsia="Times New Roman"/>
          <w:sz w:val="28"/>
          <w:szCs w:val="28"/>
        </w:rPr>
        <w:t xml:space="preserve"> представляются на Конкурс исключительно в электронном виде;</w:t>
      </w:r>
    </w:p>
    <w:p w:rsidR="002C6D2D" w:rsidRDefault="002C6D2D" w:rsidP="002C6D2D">
      <w:pPr>
        <w:spacing w:line="13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numPr>
          <w:ilvl w:val="0"/>
          <w:numId w:val="3"/>
        </w:numPr>
        <w:tabs>
          <w:tab w:val="left" w:pos="780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участники</w:t>
      </w:r>
      <w:proofErr w:type="gramEnd"/>
      <w:r>
        <w:rPr>
          <w:rFonts w:eastAsia="Times New Roman"/>
          <w:sz w:val="28"/>
          <w:szCs w:val="28"/>
        </w:rPr>
        <w:t xml:space="preserve"> имеют право продемонстрировать свою работу самостоятельно с использованием презентации, видео-сопровождения и других средств наглядности при необходимости в день подведения итогов.</w:t>
      </w:r>
    </w:p>
    <w:p w:rsidR="002C6D2D" w:rsidRDefault="002C6D2D" w:rsidP="002C6D2D">
      <w:pPr>
        <w:spacing w:line="2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3.7.4 </w:t>
      </w:r>
      <w:r>
        <w:rPr>
          <w:rFonts w:eastAsia="Times New Roman"/>
          <w:b/>
          <w:bCs/>
          <w:sz w:val="28"/>
          <w:szCs w:val="28"/>
        </w:rPr>
        <w:t>Параметры оценки конкурсных работ:</w:t>
      </w:r>
    </w:p>
    <w:p w:rsidR="002C6D2D" w:rsidRDefault="002C6D2D" w:rsidP="002C6D2D">
      <w:pPr>
        <w:spacing w:line="1" w:lineRule="exact"/>
        <w:rPr>
          <w:rFonts w:eastAsia="Times New Roman"/>
          <w:sz w:val="28"/>
          <w:szCs w:val="28"/>
        </w:rPr>
      </w:pPr>
    </w:p>
    <w:p w:rsidR="002C6D2D" w:rsidRDefault="002C6D2D" w:rsidP="002C6D2D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соответствие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содержания проекта теме Конкурса;</w:t>
      </w:r>
    </w:p>
    <w:p w:rsidR="002C6D2D" w:rsidRDefault="002C6D2D" w:rsidP="002C6D2D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содержательное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и четкое представление факта/фактов;</w:t>
      </w:r>
    </w:p>
    <w:p w:rsidR="002C6D2D" w:rsidRDefault="002C6D2D" w:rsidP="002C6D2D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оригинальность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идей проекта;</w:t>
      </w:r>
    </w:p>
    <w:p w:rsidR="002C6D2D" w:rsidRDefault="002C6D2D" w:rsidP="002C6D2D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логичность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и последовательность представления материала;</w:t>
      </w:r>
    </w:p>
    <w:p w:rsidR="002C6D2D" w:rsidRDefault="002C6D2D" w:rsidP="002C6D2D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творческий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подход к представлению материала.</w:t>
      </w:r>
    </w:p>
    <w:p w:rsidR="002C6D2D" w:rsidRDefault="002C6D2D" w:rsidP="002C6D2D">
      <w:pPr>
        <w:spacing w:line="13" w:lineRule="exact"/>
        <w:rPr>
          <w:sz w:val="20"/>
          <w:szCs w:val="20"/>
        </w:rPr>
      </w:pPr>
    </w:p>
    <w:p w:rsidR="002C6D2D" w:rsidRDefault="002C6D2D" w:rsidP="002C6D2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3.7.5 Прием конкурсных работ осуществляется по электронной почте или предоставляются по адресу: 344038, г. Ростов-на-Дону, пл. Ростовского Стрелкового Полка Народного Ополчения,2, ауд. Д. 210.</w:t>
      </w:r>
    </w:p>
    <w:p w:rsidR="002C6D2D" w:rsidRDefault="002C6D2D" w:rsidP="002C6D2D">
      <w:pPr>
        <w:spacing w:line="13" w:lineRule="exact"/>
        <w:rPr>
          <w:sz w:val="20"/>
          <w:szCs w:val="20"/>
        </w:rPr>
      </w:pPr>
    </w:p>
    <w:p w:rsidR="002C6D2D" w:rsidRDefault="002C6D2D" w:rsidP="002C6D2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3.7.6 Консультации по всем вопросам участия в конкурсе будут осуществляться заместителем декана по воспитательной и социальной работе факультета УПП </w:t>
      </w:r>
      <w:proofErr w:type="spellStart"/>
      <w:r>
        <w:rPr>
          <w:rFonts w:eastAsia="Times New Roman"/>
          <w:sz w:val="28"/>
          <w:szCs w:val="28"/>
        </w:rPr>
        <w:t>Репешко</w:t>
      </w:r>
      <w:proofErr w:type="spellEnd"/>
      <w:r>
        <w:rPr>
          <w:rFonts w:eastAsia="Times New Roman"/>
          <w:sz w:val="28"/>
          <w:szCs w:val="28"/>
        </w:rPr>
        <w:t xml:space="preserve"> Наталией Александровной. Контактный телефон: 8 (863) 272-62-04.</w:t>
      </w:r>
    </w:p>
    <w:p w:rsidR="002C6D2D" w:rsidRDefault="002C6D2D" w:rsidP="002C6D2D">
      <w:pPr>
        <w:spacing w:line="328" w:lineRule="exact"/>
        <w:rPr>
          <w:sz w:val="20"/>
          <w:szCs w:val="20"/>
        </w:rPr>
      </w:pP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3F6C9C2A"/>
    <w:lvl w:ilvl="0" w:tplc="7598CF7E">
      <w:start w:val="1"/>
      <w:numFmt w:val="bullet"/>
      <w:lvlText w:val="-"/>
      <w:lvlJc w:val="left"/>
    </w:lvl>
    <w:lvl w:ilvl="1" w:tplc="8CC84746">
      <w:numFmt w:val="decimal"/>
      <w:lvlText w:val=""/>
      <w:lvlJc w:val="left"/>
    </w:lvl>
    <w:lvl w:ilvl="2" w:tplc="D53629B4">
      <w:numFmt w:val="decimal"/>
      <w:lvlText w:val=""/>
      <w:lvlJc w:val="left"/>
    </w:lvl>
    <w:lvl w:ilvl="3" w:tplc="654A1EBE">
      <w:numFmt w:val="decimal"/>
      <w:lvlText w:val=""/>
      <w:lvlJc w:val="left"/>
    </w:lvl>
    <w:lvl w:ilvl="4" w:tplc="BC0A7F78">
      <w:numFmt w:val="decimal"/>
      <w:lvlText w:val=""/>
      <w:lvlJc w:val="left"/>
    </w:lvl>
    <w:lvl w:ilvl="5" w:tplc="B2CCC4DA">
      <w:numFmt w:val="decimal"/>
      <w:lvlText w:val=""/>
      <w:lvlJc w:val="left"/>
    </w:lvl>
    <w:lvl w:ilvl="6" w:tplc="8988A30E">
      <w:numFmt w:val="decimal"/>
      <w:lvlText w:val=""/>
      <w:lvlJc w:val="left"/>
    </w:lvl>
    <w:lvl w:ilvl="7" w:tplc="C2FAADC0">
      <w:numFmt w:val="decimal"/>
      <w:lvlText w:val=""/>
      <w:lvlJc w:val="left"/>
    </w:lvl>
    <w:lvl w:ilvl="8" w:tplc="46CA2896">
      <w:numFmt w:val="decimal"/>
      <w:lvlText w:val=""/>
      <w:lvlJc w:val="left"/>
    </w:lvl>
  </w:abstractNum>
  <w:abstractNum w:abstractNumId="1">
    <w:nsid w:val="0000260D"/>
    <w:multiLevelType w:val="hybridMultilevel"/>
    <w:tmpl w:val="C10EEAB4"/>
    <w:lvl w:ilvl="0" w:tplc="7956762C">
      <w:start w:val="1"/>
      <w:numFmt w:val="bullet"/>
      <w:lvlText w:val="-"/>
      <w:lvlJc w:val="left"/>
    </w:lvl>
    <w:lvl w:ilvl="1" w:tplc="0DDC1B9E">
      <w:numFmt w:val="decimal"/>
      <w:lvlText w:val=""/>
      <w:lvlJc w:val="left"/>
    </w:lvl>
    <w:lvl w:ilvl="2" w:tplc="FD2AB994">
      <w:numFmt w:val="decimal"/>
      <w:lvlText w:val=""/>
      <w:lvlJc w:val="left"/>
    </w:lvl>
    <w:lvl w:ilvl="3" w:tplc="15082EA4">
      <w:numFmt w:val="decimal"/>
      <w:lvlText w:val=""/>
      <w:lvlJc w:val="left"/>
    </w:lvl>
    <w:lvl w:ilvl="4" w:tplc="96526094">
      <w:numFmt w:val="decimal"/>
      <w:lvlText w:val=""/>
      <w:lvlJc w:val="left"/>
    </w:lvl>
    <w:lvl w:ilvl="5" w:tplc="8D62834A">
      <w:numFmt w:val="decimal"/>
      <w:lvlText w:val=""/>
      <w:lvlJc w:val="left"/>
    </w:lvl>
    <w:lvl w:ilvl="6" w:tplc="2F7C0C28">
      <w:numFmt w:val="decimal"/>
      <w:lvlText w:val=""/>
      <w:lvlJc w:val="left"/>
    </w:lvl>
    <w:lvl w:ilvl="7" w:tplc="BB867DCA">
      <w:numFmt w:val="decimal"/>
      <w:lvlText w:val=""/>
      <w:lvlJc w:val="left"/>
    </w:lvl>
    <w:lvl w:ilvl="8" w:tplc="3A4E0D00">
      <w:numFmt w:val="decimal"/>
      <w:lvlText w:val=""/>
      <w:lvlJc w:val="left"/>
    </w:lvl>
  </w:abstractNum>
  <w:abstractNum w:abstractNumId="2">
    <w:nsid w:val="00006B89"/>
    <w:multiLevelType w:val="hybridMultilevel"/>
    <w:tmpl w:val="1C7E88B0"/>
    <w:lvl w:ilvl="0" w:tplc="606448CA">
      <w:start w:val="1"/>
      <w:numFmt w:val="bullet"/>
      <w:lvlText w:val="-"/>
      <w:lvlJc w:val="left"/>
    </w:lvl>
    <w:lvl w:ilvl="1" w:tplc="E38873E4">
      <w:numFmt w:val="decimal"/>
      <w:lvlText w:val=""/>
      <w:lvlJc w:val="left"/>
    </w:lvl>
    <w:lvl w:ilvl="2" w:tplc="9138B128">
      <w:numFmt w:val="decimal"/>
      <w:lvlText w:val=""/>
      <w:lvlJc w:val="left"/>
    </w:lvl>
    <w:lvl w:ilvl="3" w:tplc="F4620D2E">
      <w:numFmt w:val="decimal"/>
      <w:lvlText w:val=""/>
      <w:lvlJc w:val="left"/>
    </w:lvl>
    <w:lvl w:ilvl="4" w:tplc="F91686DE">
      <w:numFmt w:val="decimal"/>
      <w:lvlText w:val=""/>
      <w:lvlJc w:val="left"/>
    </w:lvl>
    <w:lvl w:ilvl="5" w:tplc="5AFE27AA">
      <w:numFmt w:val="decimal"/>
      <w:lvlText w:val=""/>
      <w:lvlJc w:val="left"/>
    </w:lvl>
    <w:lvl w:ilvl="6" w:tplc="E8242F14">
      <w:numFmt w:val="decimal"/>
      <w:lvlText w:val=""/>
      <w:lvlJc w:val="left"/>
    </w:lvl>
    <w:lvl w:ilvl="7" w:tplc="9246F96C">
      <w:numFmt w:val="decimal"/>
      <w:lvlText w:val=""/>
      <w:lvlJc w:val="left"/>
    </w:lvl>
    <w:lvl w:ilvl="8" w:tplc="41E41EC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2D"/>
    <w:rsid w:val="002C6D2D"/>
    <w:rsid w:val="00C24BB1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B92D-1546-41E9-8FC0-7DE785A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2019-03-06T13:07:00Z</dcterms:created>
  <dcterms:modified xsi:type="dcterms:W3CDTF">2019-03-06T13:07:00Z</dcterms:modified>
</cp:coreProperties>
</file>