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E06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E0E06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E0E06" w:rsidRPr="007711C4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711C4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Международная </w:t>
      </w:r>
      <w:r w:rsidRPr="007711C4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  <w:t xml:space="preserve">научно-практическая конференция </w:t>
      </w:r>
    </w:p>
    <w:p w:rsidR="006E0E06" w:rsidRPr="007711C4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711C4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«Транспорт: наука, образование, производство»</w:t>
      </w:r>
    </w:p>
    <w:p w:rsidR="006E0E06" w:rsidRPr="007711C4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711C4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(«Транспорт-202</w:t>
      </w:r>
      <w:r w:rsidR="0087106D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Pr="007711C4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»)</w:t>
      </w:r>
    </w:p>
    <w:p w:rsidR="006E0E06" w:rsidRPr="007711C4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711C4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87106D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Pr="007711C4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- 2</w:t>
      </w:r>
      <w:r w:rsidR="0087106D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 w:rsidRPr="007711C4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апреля 202</w:t>
      </w:r>
      <w:r w:rsidR="0087106D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Pr="007711C4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г., г. Ростов-на-Дону</w:t>
      </w:r>
    </w:p>
    <w:p w:rsidR="006E0E06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E0E06" w:rsidRPr="006E0E06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Приглашаем Вас принять участие в работе</w:t>
      </w:r>
      <w:r w:rsidRPr="006E0E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E0E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Международной научно-практической конференции</w:t>
      </w:r>
      <w:r w:rsidRPr="006E0E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E0E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«Транспорт: наука, образование, производство»</w:t>
      </w:r>
      <w:r w:rsidRPr="006E0E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Pr="006E0E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«Транспорт-202</w:t>
      </w:r>
      <w:r w:rsidR="008710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  <w:r w:rsidRPr="006E0E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»)</w:t>
      </w:r>
      <w:r w:rsidR="008710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550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смешанном формате</w:t>
      </w:r>
    </w:p>
    <w:p w:rsidR="006E0E06" w:rsidRPr="006E0E06" w:rsidRDefault="006E0E06" w:rsidP="006E0E06">
      <w:pPr>
        <w:widowControl w:val="0"/>
        <w:spacing w:after="0" w:line="199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E06" w:rsidRPr="006E0E06" w:rsidRDefault="006E0E06" w:rsidP="006E0E06">
      <w:pPr>
        <w:widowControl w:val="0"/>
        <w:spacing w:after="0" w:line="199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в конференции</w:t>
      </w:r>
    </w:p>
    <w:p w:rsidR="006E0E06" w:rsidRPr="006E0E06" w:rsidRDefault="006E0E06" w:rsidP="006E0E06">
      <w:pPr>
        <w:widowControl w:val="0"/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конференции предполагается участие: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руководителей и специалистов железных дорог, морского, водного и автомобильного транспорта и дорожных комплексов; 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ученых и преподавателей транспортных вузов России и зарубежных стран;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ученых проектных и научно-исследовательских организаций транспортного направления;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представителей фирм и предприятий, разрабатывающих технические средства и технологии для транспорта.</w:t>
      </w:r>
    </w:p>
    <w:p w:rsidR="006E0E06" w:rsidRPr="006E0E06" w:rsidRDefault="006E0E06" w:rsidP="006E0E06">
      <w:pPr>
        <w:widowControl w:val="0"/>
        <w:spacing w:after="0" w:line="199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E06" w:rsidRPr="006E0E06" w:rsidRDefault="001550AB" w:rsidP="006E0E06">
      <w:pPr>
        <w:widowControl w:val="0"/>
        <w:spacing w:after="0" w:line="199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участия в</w:t>
      </w:r>
      <w:r w:rsidR="00771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E0E06" w:rsidRPr="006E0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конференции: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докладчики и авторы докладов, отобранных для опубликования в трудах конференции;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авторы дискуссионных (проблемных) работ без опубликования, допускается пятиминутное сообщение с обсуждением;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гости конференции;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представители предприятий и организаций, участники без докладов.</w:t>
      </w:r>
    </w:p>
    <w:p w:rsidR="006E0E06" w:rsidRPr="006E0E06" w:rsidRDefault="006E0E06" w:rsidP="006E0E06">
      <w:pPr>
        <w:widowControl w:val="0"/>
        <w:spacing w:after="0" w:line="199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E06" w:rsidRPr="006E0E06" w:rsidRDefault="006E0E06" w:rsidP="006E0E06">
      <w:pPr>
        <w:widowControl w:val="0"/>
        <w:spacing w:after="0" w:line="199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Тематика работы конференции: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Транспортный комплекс Российской Федерации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Информационные технологии, автоматика и телекоммуникации на транспорте.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Проблемы управления, экономики и логистики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транспорте.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Подвижной состав железных дорог и транспортная техника.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Строительство, транспортная инфраструктура и эксплуатация железнодорожного пути.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Экологические проблемы транспортных систем.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Ресурсосберегающие технологии на транспорте.</w:t>
      </w:r>
    </w:p>
    <w:p w:rsidR="00A75154" w:rsidRDefault="00A75154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Безопасность перевозочного процесса.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Транспортная энергетика.</w:t>
      </w:r>
    </w:p>
    <w:p w:rsidR="006E0E06" w:rsidRPr="006E0E06" w:rsidRDefault="006E0E06" w:rsidP="006E0E06">
      <w:pPr>
        <w:widowControl w:val="0"/>
        <w:tabs>
          <w:tab w:val="left" w:pos="322"/>
          <w:tab w:val="left" w:pos="567"/>
          <w:tab w:val="left" w:pos="709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Физика, математика и механика.</w:t>
      </w:r>
    </w:p>
    <w:p w:rsidR="006E0E06" w:rsidRPr="006E0E06" w:rsidRDefault="006E0E06" w:rsidP="006E0E06">
      <w:pPr>
        <w:widowControl w:val="0"/>
        <w:tabs>
          <w:tab w:val="left" w:pos="322"/>
          <w:tab w:val="left" w:pos="567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Проблемы гуманитарных и юридических наук. </w:t>
      </w:r>
    </w:p>
    <w:p w:rsidR="006E0E06" w:rsidRPr="006E0E06" w:rsidRDefault="006E0E06" w:rsidP="006E0E06">
      <w:pPr>
        <w:widowControl w:val="0"/>
        <w:spacing w:after="0" w:line="257" w:lineRule="auto"/>
        <w:jc w:val="center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ТРЕБОВАНИЯ К МАТЕРИАЛАМ ДЛЯ ПУБЛИКАЦИИ</w:t>
      </w:r>
      <w:bookmarkStart w:id="0" w:name="bookmark27"/>
      <w:bookmarkStart w:id="1" w:name="bookmark25"/>
      <w:bookmarkStart w:id="2" w:name="bookmark26"/>
      <w:bookmarkStart w:id="3" w:name="bookmark28"/>
      <w:bookmarkEnd w:id="0"/>
    </w:p>
    <w:p w:rsidR="006E0E06" w:rsidRPr="006E0E06" w:rsidRDefault="006E0E06" w:rsidP="006E0E06">
      <w:pPr>
        <w:widowControl w:val="0"/>
        <w:numPr>
          <w:ilvl w:val="0"/>
          <w:numId w:val="2"/>
        </w:numPr>
        <w:spacing w:after="0" w:line="257" w:lineRule="auto"/>
        <w:rPr>
          <w:rFonts w:ascii="Times New Roman" w:eastAsia="Times New Roman" w:hAnsi="Times New Roman" w:cs="Times New Roman"/>
          <w:b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color w:val="111016"/>
          <w:sz w:val="28"/>
          <w:szCs w:val="28"/>
        </w:rPr>
        <w:t>Требования к оформлению трудов (доклада)</w:t>
      </w:r>
      <w:bookmarkEnd w:id="1"/>
      <w:bookmarkEnd w:id="2"/>
      <w:bookmarkEnd w:id="3"/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Материалы печатаются авторами в текстовом редакторе </w:t>
      </w:r>
      <w:r w:rsidR="007711C4">
        <w:rPr>
          <w:rFonts w:ascii="Times New Roman" w:eastAsia="Times New Roman" w:hAnsi="Times New Roman" w:cs="Times New Roman"/>
          <w:color w:val="111016"/>
          <w:sz w:val="28"/>
          <w:szCs w:val="28"/>
          <w:lang w:val="en-US"/>
        </w:rPr>
        <w:t>MS</w:t>
      </w:r>
      <w:r w:rsidR="007711C4" w:rsidRPr="007711C4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Word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, с расширением *.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doc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или *.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docx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, параметры страницы: размер бумаги - А4, поля: левое, верхнее, нижнее, правое -2,0 см, ориентация страницы - книжная, шрифт -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Times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New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Roman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Суг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, размер шрифта </w:t>
      </w:r>
      <w:r w:rsidRPr="006E0E06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-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14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pt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, межзнаковый интервал - обычный, выравнивание - по ширине, уровень - обычный текст, абзац: отступы слева, справа -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см, первая строка - отступ 1,25 см, интервалы перед, после -0, межстрочный интервал одинарный,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без переносов.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В левом верхнем углу - УДК, ниже через интервал - название доклада прописными буквами, полужирно, по центру,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без переносов.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Строкой ниже, через интервал - инициалы, фамилии авторов по центру, далее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следующей строке </w:t>
      </w:r>
      <w:r w:rsidRPr="006E0E06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-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наименование организации курсивом. Далее, через интервал печатается весь представленный текст.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Рисунки - черно-белые, без заливки цветом и внедряются в документ как объекты 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ТОЛЬКО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формате * .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jpg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и располагаются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в тексте без обтекания.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Подписываются: Рис.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Название. Расстояние от текста до рисунка или таблицы сверху и снизу - 1 интервал.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Ссылки на источники, указанные в Библиографическом списке, в тексте трудов (доклада) обязательно проставляются в квадратных скобках: [2]. Если Библиографический список не приводится, то ссылки в виде квадратных скобок и цифры внутри статьи недопустимы.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Объем для статьи: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не менее 4-х и не более 5-ти целиком заполненных страниц.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  <w:u w:val="single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  <w:u w:val="single"/>
        </w:rPr>
        <w:t>Библиографический список приводится в конце статьи и входит в объем статьи и должен состоять не более чем из 10 пунктов (перевод на английский язык не нужен).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  <w:u w:val="single"/>
        </w:rPr>
        <w:t>В объем не включаются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сведения об авторах (на русском и английском языках); аннотация (на русском и английском языках); ключевые слова (на русском и английском языках).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Автор имеет право опубликовать один доклад и второй в качестве соавтора.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Тексты должны быть проверены авторами па соответствие требованиям оформления и на наличие заимствований </w:t>
      </w:r>
      <w:r w:rsidRPr="006E0E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системе «</w:t>
      </w:r>
      <w:proofErr w:type="spellStart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Антиплагиат</w:t>
      </w:r>
      <w:proofErr w:type="spellEnd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».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  <w:u w:val="single"/>
        </w:rPr>
        <w:t>Внимание авторов!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lastRenderedPageBreak/>
        <w:t>Представляется экземпляр текста на электронном носителе и печатный экземпляр текста.</w:t>
      </w:r>
    </w:p>
    <w:p w:rsidR="00752E0A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Печатный экземпляр текста предоставляется с личной подписью автора и визами заведующего кафедрой и декана факультета (для филиалов - директора филиала и заведующего профильной кафедры университета), удостоверяющими проверку материалов для публикации на соответствие требованиям оформления и наличие заимствований.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Пример оформления статьи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(поля не показаны):</w:t>
      </w:r>
    </w:p>
    <w:p w:rsidR="006E0E06" w:rsidRPr="006E0E06" w:rsidRDefault="006E0E06" w:rsidP="006E0E06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color w:val="111016"/>
          <w:sz w:val="28"/>
          <w:szCs w:val="28"/>
        </w:rPr>
        <w:t>УДК 656.21+06</w:t>
      </w:r>
    </w:p>
    <w:p w:rsidR="006E0E06" w:rsidRDefault="006E0E06" w:rsidP="006E0E06">
      <w:pPr>
        <w:keepNext/>
        <w:keepLines/>
        <w:widowControl w:val="0"/>
        <w:spacing w:after="0" w:line="262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  <w:bookmarkStart w:id="4" w:name="bookmark29"/>
      <w:bookmarkStart w:id="5" w:name="bookmark30"/>
      <w:bookmarkStart w:id="6" w:name="bookmark31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ВЗАИМОДЕЙСТВИЕ ВИДОВ ТРАНСПОРТА В РЕГИОНАЛЬНЫХ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br/>
        <w:t>МУЛЬТИМОДАЛЬНЫХ УЗЛАХ</w:t>
      </w:r>
      <w:bookmarkEnd w:id="4"/>
      <w:bookmarkEnd w:id="5"/>
      <w:bookmarkEnd w:id="6"/>
    </w:p>
    <w:p w:rsidR="003B4D65" w:rsidRPr="006E0E06" w:rsidRDefault="003B4D65" w:rsidP="006E0E06">
      <w:pPr>
        <w:keepNext/>
        <w:keepLines/>
        <w:widowControl w:val="0"/>
        <w:spacing w:after="0" w:line="262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И. И. Иванов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  <w:vertAlign w:val="superscript"/>
        </w:rPr>
        <w:t>1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,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П.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Петров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  <w:vertAlign w:val="superscript"/>
        </w:rPr>
        <w:t>2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, С. С. Сидоров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  <w:vertAlign w:val="superscript"/>
        </w:rPr>
        <w:t>1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  <w:vertAlign w:val="superscript"/>
        </w:rPr>
        <w:br/>
      </w:r>
      <w:r w:rsidRPr="006E0E06"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</w:rPr>
        <w:t>‘Академия ФСБ, г. Москва, Россия</w:t>
      </w:r>
    </w:p>
    <w:p w:rsidR="006E0E06" w:rsidRDefault="006E0E06" w:rsidP="006E0E06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  <w:vertAlign w:val="superscript"/>
        </w:rPr>
        <w:t>2</w:t>
      </w:r>
      <w:r w:rsidRPr="006E0E06"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</w:rPr>
        <w:t xml:space="preserve"> ФГБОУ ВО «Ростовский государственный университет путей сообщения»,</w:t>
      </w:r>
      <w:r w:rsidRPr="006E0E06"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</w:rPr>
        <w:br/>
        <w:t>г. Ростов-на-Дону, Россия</w:t>
      </w:r>
    </w:p>
    <w:p w:rsidR="003B4D65" w:rsidRPr="006E0E06" w:rsidRDefault="003B4D65" w:rsidP="006E0E06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spacing w:after="0" w:line="266" w:lineRule="auto"/>
        <w:ind w:firstLine="697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Транспортным узлом называется комплекс транспортных устройств в пункте стыка нескольких видов транспорта, совместно выполняющих операции по обслуживанию транзитных, местных и городских перевозок грузов и пассажиров [1]. Транспортный узел включает технологические взаимодействия [2]:</w:t>
      </w:r>
    </w:p>
    <w:p w:rsidR="006E0E06" w:rsidRPr="006E0E06" w:rsidRDefault="006E0E06" w:rsidP="006E0E06">
      <w:pPr>
        <w:widowControl w:val="0"/>
        <w:spacing w:after="0" w:line="266" w:lineRule="auto"/>
        <w:ind w:firstLine="697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…</w:t>
      </w:r>
    </w:p>
    <w:p w:rsidR="006E0E06" w:rsidRPr="006E0E06" w:rsidRDefault="006E0E06" w:rsidP="006E0E06">
      <w:pPr>
        <w:widowControl w:val="0"/>
        <w:spacing w:after="0" w:line="262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Такие узлы представляют собой сочетание железнодорожного узла с параллельными ходами и прямоугольной планировкой, а также радиального автодорожного узла с прямоугольной или радиальной планировкой уличных сетей (рис. </w:t>
      </w:r>
      <w:proofErr w:type="gramStart"/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>1)...</w:t>
      </w:r>
      <w:proofErr w:type="gramEnd"/>
    </w:p>
    <w:p w:rsidR="006E0E06" w:rsidRPr="006E0E06" w:rsidRDefault="006E0E06" w:rsidP="006E0E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08B8D" wp14:editId="43269197">
            <wp:extent cx="3371215" cy="2157730"/>
            <wp:effectExtent l="0" t="0" r="0" b="0"/>
            <wp:docPr id="3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37121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06" w:rsidRPr="006E0E06" w:rsidRDefault="006E0E06" w:rsidP="006E0E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Рис.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Схема Ростовского транспортного узла...</w:t>
      </w:r>
    </w:p>
    <w:p w:rsidR="006E0E06" w:rsidRPr="006E0E06" w:rsidRDefault="006E0E06" w:rsidP="006E0E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</w:p>
    <w:p w:rsidR="006E0E06" w:rsidRPr="006E0E06" w:rsidRDefault="006E0E06" w:rsidP="006E0E06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06" w:rsidRPr="006E0E06" w:rsidRDefault="006E0E06" w:rsidP="006E0E06">
      <w:pPr>
        <w:widowControl w:val="0"/>
        <w:spacing w:after="0" w:line="254" w:lineRule="auto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lastRenderedPageBreak/>
        <w:t>Библиографический список</w:t>
      </w:r>
    </w:p>
    <w:p w:rsidR="006E0E06" w:rsidRPr="006E0E06" w:rsidRDefault="006E0E06" w:rsidP="003B4D65">
      <w:pPr>
        <w:widowControl w:val="0"/>
        <w:tabs>
          <w:tab w:val="left" w:pos="425"/>
        </w:tabs>
        <w:spacing w:after="0" w:line="254" w:lineRule="auto"/>
        <w:jc w:val="both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  <w:bookmarkStart w:id="7" w:name="bookmark32"/>
      <w:bookmarkEnd w:id="7"/>
      <w:r w:rsidRPr="003B4D65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1.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Мингазов</w:t>
      </w:r>
      <w:proofErr w:type="spellEnd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, С. </w:t>
      </w:r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«</w:t>
      </w:r>
      <w:proofErr w:type="spellStart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Автогрузоперевозки</w:t>
      </w:r>
      <w:proofErr w:type="spellEnd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 в России подорожали на фоне восстановления рынка» / С. </w:t>
      </w:r>
      <w:proofErr w:type="spellStart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Мингазов</w:t>
      </w:r>
      <w:proofErr w:type="spellEnd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 // </w:t>
      </w:r>
      <w:proofErr w:type="gramStart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Forbes.ru :</w:t>
      </w:r>
      <w:proofErr w:type="gramEnd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 [сайт]. – 2021. – 15 окт. – URL: https://www.forbes.ru/biznes/440487 -avtogruzoperevozki-v-rossii-podorozali-na-fone-vosstanovlenia-rynka (дата обращения: 26.11.2021).</w:t>
      </w:r>
    </w:p>
    <w:p w:rsidR="00752E0A" w:rsidRDefault="006E0E06" w:rsidP="003B4D65">
      <w:pPr>
        <w:widowControl w:val="0"/>
        <w:tabs>
          <w:tab w:val="left" w:pos="425"/>
        </w:tabs>
        <w:spacing w:after="0" w:line="254" w:lineRule="auto"/>
        <w:jc w:val="both"/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</w:pPr>
      <w:r w:rsidRPr="003B4D65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2.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 Черняев, А. Г. </w:t>
      </w:r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Развитие полигонных технологий перевозок на основе совершенствования логистического управления </w:t>
      </w:r>
      <w:proofErr w:type="spellStart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вагонопотоками</w:t>
      </w:r>
      <w:proofErr w:type="spellEnd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 в границах нескольких дорог / А. Г. Черняев, В. Н. Зубков, Е. А. Чеботарева // Вестник Ростовского государственного университета путей сообщения. – 2017. – № 2. – С. 75–82. – ISSN 0201-727X.</w:t>
      </w:r>
    </w:p>
    <w:p w:rsidR="00752E0A" w:rsidRDefault="00752E0A" w:rsidP="003B4D65">
      <w:pPr>
        <w:widowControl w:val="0"/>
        <w:tabs>
          <w:tab w:val="left" w:pos="425"/>
        </w:tabs>
        <w:spacing w:after="0" w:line="254" w:lineRule="auto"/>
        <w:jc w:val="both"/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</w:pPr>
    </w:p>
    <w:p w:rsidR="006E0E06" w:rsidRPr="006E0E06" w:rsidRDefault="006E0E06" w:rsidP="006E0E06">
      <w:pPr>
        <w:keepNext/>
        <w:keepLines/>
        <w:widowControl w:val="0"/>
        <w:tabs>
          <w:tab w:val="left" w:pos="691"/>
        </w:tabs>
        <w:spacing w:after="0" w:line="257" w:lineRule="auto"/>
        <w:outlineLvl w:val="0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  <w:bookmarkStart w:id="8" w:name="bookmark36"/>
      <w:bookmarkStart w:id="9" w:name="bookmark34"/>
      <w:bookmarkStart w:id="10" w:name="bookmark35"/>
      <w:bookmarkStart w:id="11" w:name="bookmark37"/>
      <w:bookmarkEnd w:id="8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2. Материалы, прилагаемые к докладу:</w:t>
      </w:r>
      <w:bookmarkEnd w:id="9"/>
      <w:bookmarkEnd w:id="10"/>
      <w:bookmarkEnd w:id="11"/>
    </w:p>
    <w:p w:rsidR="006E0E06" w:rsidRPr="006E0E06" w:rsidRDefault="006E0E06" w:rsidP="006E0E06">
      <w:pPr>
        <w:widowControl w:val="0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bookmarkStart w:id="12" w:name="bookmark38"/>
      <w:bookmarkEnd w:id="12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Сведения об авторах (на русском и английском языках</w:t>
      </w:r>
      <w:r w:rsidR="007711C4" w:rsidRPr="007711C4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r w:rsidR="007711C4" w:rsidRPr="001F6D4D">
        <w:rPr>
          <w:rFonts w:ascii="Times New Roman" w:eastAsia="Times New Roman" w:hAnsi="Times New Roman" w:cs="Times New Roman"/>
          <w:b/>
          <w:color w:val="111016"/>
          <w:sz w:val="28"/>
          <w:szCs w:val="28"/>
          <w:u w:val="single"/>
        </w:rPr>
        <w:t>отдельными бло</w:t>
      </w:r>
      <w:bookmarkStart w:id="13" w:name="_GoBack"/>
      <w:bookmarkEnd w:id="13"/>
      <w:r w:rsidR="007711C4" w:rsidRPr="001F6D4D">
        <w:rPr>
          <w:rFonts w:ascii="Times New Roman" w:eastAsia="Times New Roman" w:hAnsi="Times New Roman" w:cs="Times New Roman"/>
          <w:b/>
          <w:color w:val="111016"/>
          <w:sz w:val="28"/>
          <w:szCs w:val="28"/>
          <w:u w:val="single"/>
        </w:rPr>
        <w:t>ками</w:t>
      </w:r>
      <w:r w:rsidRPr="001F6D4D">
        <w:rPr>
          <w:rFonts w:ascii="Times New Roman" w:eastAsia="Times New Roman" w:hAnsi="Times New Roman" w:cs="Times New Roman"/>
          <w:color w:val="111016"/>
          <w:sz w:val="28"/>
          <w:szCs w:val="28"/>
        </w:rPr>
        <w:t>):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Фамилия, имя, отчество автора (полностью, без сокращений).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Место работы каждого автора в именительном падеже (полное название в соответствии с Уставом организации без сокращений).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Почтовый адрес места работы с указанием почтового индекса (четко, не допуская иной трактовки, указать место работы конкретного автора).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E-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mail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Ученая степень, ученое звание, должность.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Контактный телефон.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Сведения об авторах составляются для каждого автора отдельно в порядке упоминания.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numPr>
          <w:ilvl w:val="1"/>
          <w:numId w:val="4"/>
        </w:numPr>
        <w:spacing w:after="0" w:line="257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bookmarkStart w:id="14" w:name="bookmark39"/>
      <w:bookmarkEnd w:id="14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Аннотация (на русском и английском языках):</w:t>
      </w:r>
    </w:p>
    <w:p w:rsidR="006E0E06" w:rsidRPr="006E0E06" w:rsidRDefault="006E0E06" w:rsidP="006E0E06">
      <w:pPr>
        <w:widowControl w:val="0"/>
        <w:spacing w:after="0" w:line="221" w:lineRule="auto"/>
        <w:ind w:firstLine="400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УДК</w:t>
      </w:r>
    </w:p>
    <w:p w:rsidR="006E0E06" w:rsidRPr="006E0E06" w:rsidRDefault="006E0E06" w:rsidP="006E0E06">
      <w:pPr>
        <w:widowControl w:val="0"/>
        <w:spacing w:after="0" w:line="221" w:lineRule="auto"/>
        <w:ind w:firstLine="400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Название доклада (заглавными буквами, полужирно).</w:t>
      </w:r>
    </w:p>
    <w:p w:rsidR="006E0E06" w:rsidRPr="006E0E06" w:rsidRDefault="006E0E06" w:rsidP="006E0E06">
      <w:pPr>
        <w:widowControl w:val="0"/>
        <w:spacing w:after="0" w:line="254" w:lineRule="auto"/>
        <w:ind w:firstLine="40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Аннотация (краткое содержание статьи, включающее 3–4 предложения).</w:t>
      </w:r>
    </w:p>
    <w:p w:rsidR="006E0E06" w:rsidRPr="006E0E06" w:rsidRDefault="006E0E06" w:rsidP="006E0E06">
      <w:pPr>
        <w:widowControl w:val="0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bookmarkStart w:id="15" w:name="bookmark40"/>
      <w:bookmarkEnd w:id="15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Ключевые слова (на русском и английском языках).</w:t>
      </w:r>
    </w:p>
    <w:p w:rsidR="006E0E06" w:rsidRPr="006E0E06" w:rsidRDefault="006E0E06" w:rsidP="006E0E06">
      <w:pPr>
        <w:widowControl w:val="0"/>
        <w:spacing w:after="0"/>
        <w:ind w:firstLine="426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Каждое ключевое слово или словосочетание отделяется от другого запятой.</w:t>
      </w:r>
    </w:p>
    <w:p w:rsidR="006E0E06" w:rsidRPr="006E0E06" w:rsidRDefault="006E0E06" w:rsidP="006E0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E06">
        <w:rPr>
          <w:rFonts w:ascii="Times New Roman" w:hAnsi="Times New Roman" w:cs="Times New Roman"/>
          <w:b/>
          <w:sz w:val="28"/>
          <w:szCs w:val="28"/>
        </w:rPr>
        <w:t>КАЛЕНДАРЬ КОНФЕРЕНЦИИ</w:t>
      </w:r>
    </w:p>
    <w:p w:rsidR="006E0E06" w:rsidRPr="006E0E06" w:rsidRDefault="006E0E06" w:rsidP="006E0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E06">
        <w:rPr>
          <w:rFonts w:ascii="Times New Roman" w:hAnsi="Times New Roman" w:cs="Times New Roman"/>
          <w:sz w:val="28"/>
          <w:szCs w:val="28"/>
        </w:rPr>
        <w:t>Прием материалов для опубликования</w:t>
      </w:r>
      <w:r w:rsidRPr="006E0E06">
        <w:rPr>
          <w:rFonts w:ascii="Times New Roman" w:hAnsi="Times New Roman" w:cs="Times New Roman"/>
          <w:sz w:val="28"/>
          <w:szCs w:val="28"/>
        </w:rPr>
        <w:tab/>
        <w:t>1</w:t>
      </w:r>
      <w:r w:rsidR="0087106D">
        <w:rPr>
          <w:rFonts w:ascii="Times New Roman" w:hAnsi="Times New Roman" w:cs="Times New Roman"/>
          <w:sz w:val="28"/>
          <w:szCs w:val="28"/>
        </w:rPr>
        <w:t>0</w:t>
      </w:r>
      <w:r w:rsidRPr="006E0E06">
        <w:rPr>
          <w:rFonts w:ascii="Times New Roman" w:hAnsi="Times New Roman" w:cs="Times New Roman"/>
          <w:sz w:val="28"/>
          <w:szCs w:val="28"/>
        </w:rPr>
        <w:t>.04.202</w:t>
      </w:r>
      <w:r w:rsidR="0087106D">
        <w:rPr>
          <w:rFonts w:ascii="Times New Roman" w:hAnsi="Times New Roman" w:cs="Times New Roman"/>
          <w:sz w:val="28"/>
          <w:szCs w:val="28"/>
        </w:rPr>
        <w:t>3</w:t>
      </w:r>
      <w:r w:rsidRPr="006E0E0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E0E06" w:rsidRDefault="006E0E06" w:rsidP="006E0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E06">
        <w:rPr>
          <w:rFonts w:ascii="Times New Roman" w:hAnsi="Times New Roman" w:cs="Times New Roman"/>
          <w:sz w:val="28"/>
          <w:szCs w:val="28"/>
        </w:rPr>
        <w:t>Работа конференции</w:t>
      </w:r>
      <w:r w:rsidRPr="006E0E06">
        <w:rPr>
          <w:rFonts w:ascii="Times New Roman" w:hAnsi="Times New Roman" w:cs="Times New Roman"/>
          <w:sz w:val="28"/>
          <w:szCs w:val="28"/>
        </w:rPr>
        <w:tab/>
        <w:t>2</w:t>
      </w:r>
      <w:r w:rsidR="0087106D">
        <w:rPr>
          <w:rFonts w:ascii="Times New Roman" w:hAnsi="Times New Roman" w:cs="Times New Roman"/>
          <w:sz w:val="28"/>
          <w:szCs w:val="28"/>
        </w:rPr>
        <w:t>6</w:t>
      </w:r>
      <w:r w:rsidRPr="006E0E06">
        <w:rPr>
          <w:rFonts w:ascii="Times New Roman" w:hAnsi="Times New Roman" w:cs="Times New Roman"/>
          <w:sz w:val="28"/>
          <w:szCs w:val="28"/>
        </w:rPr>
        <w:t>.04 - 2</w:t>
      </w:r>
      <w:r w:rsidR="0087106D">
        <w:rPr>
          <w:rFonts w:ascii="Times New Roman" w:hAnsi="Times New Roman" w:cs="Times New Roman"/>
          <w:sz w:val="28"/>
          <w:szCs w:val="28"/>
        </w:rPr>
        <w:t>8</w:t>
      </w:r>
      <w:r w:rsidRPr="006E0E06">
        <w:rPr>
          <w:rFonts w:ascii="Times New Roman" w:hAnsi="Times New Roman" w:cs="Times New Roman"/>
          <w:sz w:val="28"/>
          <w:szCs w:val="28"/>
        </w:rPr>
        <w:t>.04.202</w:t>
      </w:r>
      <w:r w:rsidR="0087106D">
        <w:rPr>
          <w:rFonts w:ascii="Times New Roman" w:hAnsi="Times New Roman" w:cs="Times New Roman"/>
          <w:sz w:val="28"/>
          <w:szCs w:val="28"/>
        </w:rPr>
        <w:t>3</w:t>
      </w:r>
      <w:r w:rsidRPr="006E0E0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711C4" w:rsidRPr="007711C4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1C4">
        <w:rPr>
          <w:rFonts w:ascii="Times New Roman" w:hAnsi="Times New Roman" w:cs="Times New Roman"/>
          <w:b/>
          <w:sz w:val="28"/>
          <w:szCs w:val="28"/>
        </w:rPr>
        <w:t xml:space="preserve">КОНТАКТЫ </w:t>
      </w:r>
    </w:p>
    <w:p w:rsidR="007711C4" w:rsidRPr="007711C4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50AB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 xml:space="preserve">(863) </w:t>
      </w:r>
      <w:r w:rsidRPr="007711C4">
        <w:rPr>
          <w:rFonts w:ascii="Times New Roman" w:hAnsi="Times New Roman" w:cs="Times New Roman"/>
          <w:sz w:val="28"/>
          <w:szCs w:val="28"/>
        </w:rPr>
        <w:t>272-64-61</w:t>
      </w:r>
    </w:p>
    <w:p w:rsidR="007711C4" w:rsidRPr="007711C4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1C4">
        <w:rPr>
          <w:rFonts w:ascii="Times New Roman" w:hAnsi="Times New Roman" w:cs="Times New Roman"/>
          <w:sz w:val="28"/>
          <w:szCs w:val="28"/>
        </w:rPr>
        <w:t>Мухортова Елена Серафимовна</w:t>
      </w:r>
    </w:p>
    <w:p w:rsidR="007711C4" w:rsidRPr="007711C4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711C4">
        <w:rPr>
          <w:rFonts w:ascii="Times New Roman" w:hAnsi="Times New Roman" w:cs="Times New Roman"/>
          <w:sz w:val="28"/>
          <w:szCs w:val="28"/>
        </w:rPr>
        <w:t>Крупенкова</w:t>
      </w:r>
      <w:proofErr w:type="spellEnd"/>
      <w:r w:rsidRPr="007711C4">
        <w:rPr>
          <w:rFonts w:ascii="Times New Roman" w:hAnsi="Times New Roman" w:cs="Times New Roman"/>
          <w:sz w:val="28"/>
          <w:szCs w:val="28"/>
        </w:rPr>
        <w:t xml:space="preserve"> Светлана Викторовна</w:t>
      </w:r>
    </w:p>
    <w:p w:rsidR="007711C4" w:rsidRPr="006E0E06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1C4">
        <w:rPr>
          <w:rFonts w:ascii="Times New Roman" w:hAnsi="Times New Roman" w:cs="Times New Roman"/>
          <w:sz w:val="28"/>
          <w:szCs w:val="28"/>
        </w:rPr>
        <w:t>E-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711C4">
        <w:rPr>
          <w:rFonts w:ascii="Times New Roman" w:hAnsi="Times New Roman" w:cs="Times New Roman"/>
          <w:sz w:val="28"/>
          <w:szCs w:val="28"/>
        </w:rPr>
        <w:t>: tr2017@rgups.ru</w:t>
      </w:r>
    </w:p>
    <w:sectPr w:rsidR="007711C4" w:rsidRPr="006E0E06" w:rsidSect="007711C4">
      <w:headerReference w:type="default" r:id="rId8"/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61F" w:rsidRDefault="004A361F" w:rsidP="00EC2903">
      <w:pPr>
        <w:spacing w:after="0" w:line="240" w:lineRule="auto"/>
      </w:pPr>
      <w:r>
        <w:separator/>
      </w:r>
    </w:p>
  </w:endnote>
  <w:endnote w:type="continuationSeparator" w:id="0">
    <w:p w:rsidR="004A361F" w:rsidRDefault="004A361F" w:rsidP="00EC2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61F" w:rsidRDefault="004A361F" w:rsidP="00EC2903">
      <w:pPr>
        <w:spacing w:after="0" w:line="240" w:lineRule="auto"/>
      </w:pPr>
      <w:r>
        <w:separator/>
      </w:r>
    </w:p>
  </w:footnote>
  <w:footnote w:type="continuationSeparator" w:id="0">
    <w:p w:rsidR="004A361F" w:rsidRDefault="004A361F" w:rsidP="00EC2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903" w:rsidRDefault="00EC2903">
    <w:pPr>
      <w:pStyle w:val="a3"/>
    </w:pPr>
    <w:r w:rsidRPr="006E0E06">
      <w:rPr>
        <w:rFonts w:ascii="Times New Roman" w:eastAsia="Times New Roman" w:hAnsi="Times New Roman" w:cs="Times New Roman"/>
        <w:noProof/>
        <w:color w:val="2E74B5"/>
        <w:sz w:val="20"/>
        <w:szCs w:val="20"/>
        <w:lang w:eastAsia="ru-RU"/>
      </w:rPr>
      <w:drawing>
        <wp:anchor distT="0" distB="0" distL="114300" distR="114300" simplePos="0" relativeHeight="251659264" behindDoc="0" locked="0" layoutInCell="1" allowOverlap="1" wp14:anchorId="03249209" wp14:editId="2D03273B">
          <wp:simplePos x="0" y="0"/>
          <wp:positionH relativeFrom="margin">
            <wp:posOffset>-3234</wp:posOffset>
          </wp:positionH>
          <wp:positionV relativeFrom="paragraph">
            <wp:posOffset>-3013</wp:posOffset>
          </wp:positionV>
          <wp:extent cx="1236112" cy="935355"/>
          <wp:effectExtent l="0" t="0" r="254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2" cy="93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2903">
      <w:rPr>
        <w:noProof/>
        <w:lang w:eastAsia="ru-RU"/>
      </w:rPr>
      <w:drawing>
        <wp:inline distT="0" distB="0" distL="0" distR="0">
          <wp:extent cx="6658950" cy="935666"/>
          <wp:effectExtent l="0" t="0" r="0" b="0"/>
          <wp:docPr id="7" name="Рисунок 7" descr="C:\Users\RGUPS\Desktop\Новая папка\РГУП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RGUPS\Desktop\Новая папка\РГУПС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32" b="50022"/>
                  <a:stretch/>
                </pic:blipFill>
                <pic:spPr bwMode="auto">
                  <a:xfrm>
                    <a:off x="0" y="0"/>
                    <a:ext cx="6660515" cy="9358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B0CF2"/>
    <w:multiLevelType w:val="hybridMultilevel"/>
    <w:tmpl w:val="5C7420D2"/>
    <w:lvl w:ilvl="0" w:tplc="E71CB2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968D9"/>
    <w:multiLevelType w:val="multilevel"/>
    <w:tmpl w:val="205CC7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11016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F901B29"/>
    <w:multiLevelType w:val="multilevel"/>
    <w:tmpl w:val="73F4CD6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7FEE1228"/>
    <w:multiLevelType w:val="hybridMultilevel"/>
    <w:tmpl w:val="58C63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E06"/>
    <w:rsid w:val="001550AB"/>
    <w:rsid w:val="001E434E"/>
    <w:rsid w:val="001F6D4D"/>
    <w:rsid w:val="0022686C"/>
    <w:rsid w:val="00293123"/>
    <w:rsid w:val="003B4D65"/>
    <w:rsid w:val="004A361F"/>
    <w:rsid w:val="006535C9"/>
    <w:rsid w:val="006E0E06"/>
    <w:rsid w:val="00752E0A"/>
    <w:rsid w:val="007711C4"/>
    <w:rsid w:val="007E6B62"/>
    <w:rsid w:val="0087106D"/>
    <w:rsid w:val="00923AA4"/>
    <w:rsid w:val="00A75154"/>
    <w:rsid w:val="00AF0C99"/>
    <w:rsid w:val="00D6200D"/>
    <w:rsid w:val="00EC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6AEB5EA-F633-4D84-9FFE-00EFB311B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2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2903"/>
  </w:style>
  <w:style w:type="paragraph" w:styleId="a5">
    <w:name w:val="footer"/>
    <w:basedOn w:val="a"/>
    <w:link w:val="a6"/>
    <w:uiPriority w:val="99"/>
    <w:unhideWhenUsed/>
    <w:rsid w:val="00EC2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2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RGUPS</dc:creator>
  <cp:keywords/>
  <dc:description/>
  <cp:lastModifiedBy>RGUPS</cp:lastModifiedBy>
  <cp:revision>3</cp:revision>
  <dcterms:created xsi:type="dcterms:W3CDTF">2023-03-21T12:09:00Z</dcterms:created>
  <dcterms:modified xsi:type="dcterms:W3CDTF">2023-03-21T12:09:00Z</dcterms:modified>
</cp:coreProperties>
</file>