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24" w:rsidRDefault="008F24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00825" cy="9382125"/>
            <wp:effectExtent l="19050" t="0" r="9525" b="0"/>
            <wp:docPr id="1" name="Рисунок 1" descr="C:\Users\Starkov\AppData\Local\Temp\Rar$DIa0.015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kov\AppData\Local\Temp\Rar$DIa0.015\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206" cy="938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30" w:rsidRDefault="00C50930" w:rsidP="00C50930">
      <w:pPr>
        <w:ind w:firstLine="709"/>
        <w:jc w:val="both"/>
        <w:rPr>
          <w:rFonts w:eastAsia="Times New Roman"/>
          <w:sz w:val="28"/>
          <w:szCs w:val="28"/>
        </w:rPr>
      </w:pPr>
    </w:p>
    <w:p w:rsidR="00C50930" w:rsidRDefault="00C50930" w:rsidP="00C50930">
      <w:pPr>
        <w:pStyle w:val="ListParagraph"/>
        <w:numPr>
          <w:ilvl w:val="0"/>
          <w:numId w:val="4"/>
        </w:numPr>
        <w:suppressAutoHyphens w:val="0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Участники конкурса</w:t>
      </w:r>
    </w:p>
    <w:p w:rsidR="00C50930" w:rsidRDefault="00C50930" w:rsidP="00C50930">
      <w:pPr>
        <w:pStyle w:val="ListParagraph"/>
        <w:suppressAutoHyphens w:val="0"/>
        <w:ind w:left="1069"/>
        <w:rPr>
          <w:rFonts w:eastAsia="Times New Roman"/>
          <w:b/>
          <w:bCs/>
          <w:sz w:val="28"/>
          <w:szCs w:val="28"/>
          <w:lang w:eastAsia="en-US"/>
        </w:rPr>
      </w:pP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2.1. В конкурсе могут принимать участие студенты, учащиеся университетского комплекса ФГБОУ ВПО РГУПС; учащиеся средних общеобразовательных учебных заведений, студенты средних профессиональных и высших профессиональных учебных заведений; студенты и учащиеся православных учебных заведений; представители молодежных общественных и православных объединений.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930" w:rsidRPr="00C50930" w:rsidRDefault="00C50930" w:rsidP="00C5093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C5093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Порядок и условия проведения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3.1. Конкурс проводится с 22.04 по 10.06. 2015г. в регионах, отраженных в пункте 1.5 настоящего положения.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3.2. Конкурс проводится в следующих номинациях: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- литературная;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- историческая;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- фотоконкурс;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- молодежные социальные проекты.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C50930">
        <w:rPr>
          <w:rFonts w:ascii="Times New Roman" w:eastAsia="Times New Roman" w:hAnsi="Times New Roman" w:cs="Times New Roman"/>
          <w:sz w:val="28"/>
          <w:szCs w:val="28"/>
        </w:rPr>
        <w:t>Тематика конкурсных работ может отражать результаты краеведческой и поисковой, исследовательской деятельности по выявлению имен известных и незаслуженно забытых благотворителей (из числа представителей духовенства, науки, культуры и других слоев населения); повествовать о православных традициях милосердия на примере подвижников церкви, благотворителей, добрых людей России; знакомить с развитием благотворительной, волонтерской деятельности в регионах юга России и другие направления,  отвечающие содержанию конкурса.</w:t>
      </w:r>
      <w:proofErr w:type="gramEnd"/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3.4. Сопровождение архивными документами и фотоматериалами конкурсных работ в номинациях </w:t>
      </w:r>
      <w:proofErr w:type="gramStart"/>
      <w:r w:rsidRPr="00C50930">
        <w:rPr>
          <w:rFonts w:ascii="Times New Roman" w:eastAsia="Times New Roman" w:hAnsi="Times New Roman" w:cs="Times New Roman"/>
          <w:sz w:val="28"/>
          <w:szCs w:val="28"/>
        </w:rPr>
        <w:t>литературная</w:t>
      </w:r>
      <w:proofErr w:type="gram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и историческая приветствуется.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3.5. Факт подачи заявки на конкурс означает согласие автора на размещение представленных работ в печатных и электронных СМИ на безвозмездной основе в течение неограниченного времени.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3.6. Работы, представленные на конкурс, не рецензируются и не возвращаются. Творческие работы участников, не соответствующие условиям конкурса, к рассмотрению не принимаются.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3.7. Прием заявок на участие в конкурсе (Приложение 1) и конкурсных работ осуществляется по электронной почте на адрес </w:t>
      </w:r>
      <w:hyperlink r:id="rId6" w:history="1"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soa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_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uvr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rgups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C5093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, или предоставляются по адресу: </w:t>
      </w:r>
      <w:smartTag w:uri="urn:schemas-microsoft-com:office:smarttags" w:element="metricconverter">
        <w:smartTagPr>
          <w:attr w:name="ProductID" w:val="344038, г"/>
        </w:smartTagPr>
        <w:r w:rsidRPr="00C50930">
          <w:rPr>
            <w:rFonts w:ascii="Times New Roman" w:eastAsia="Times New Roman" w:hAnsi="Times New Roman" w:cs="Times New Roman"/>
            <w:sz w:val="28"/>
            <w:szCs w:val="28"/>
          </w:rPr>
          <w:t>344038, г</w:t>
        </w:r>
      </w:smartTag>
      <w:r w:rsidRPr="00C50930">
        <w:rPr>
          <w:rFonts w:ascii="Times New Roman" w:eastAsia="Times New Roman" w:hAnsi="Times New Roman" w:cs="Times New Roman"/>
          <w:sz w:val="28"/>
          <w:szCs w:val="28"/>
        </w:rPr>
        <w:t>. Ростов-на-Дону, пл. Ростовского Стрелкового Полка Народного Ополчения, 2, ауд. А 333.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3.8. Консультации по всем вопросам участия в конкурсе будут осуществляться региональными менеджерами (контактная информация на официальных сайтах филиалов ФГБОУ ВПО РГУПС), членами оргкомитета конкурса (тел. 8</w:t>
      </w:r>
      <w:r w:rsidR="00A821F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t>863</w:t>
      </w:r>
      <w:r w:rsidR="00A821F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t>-255-31-35).</w:t>
      </w:r>
    </w:p>
    <w:p w:rsidR="00C50930" w:rsidRPr="00C50930" w:rsidRDefault="00C50930" w:rsidP="00C5093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C5093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Правила оформления конкурсных работ</w:t>
      </w:r>
    </w:p>
    <w:p w:rsidR="00C50930" w:rsidRPr="00C50930" w:rsidRDefault="00C50930" w:rsidP="00C5093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4.1. Конкурсные работы представляются авторами в текстовом редакторе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не ниже версии 6.0, шрифт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930">
        <w:rPr>
          <w:rFonts w:ascii="Times New Roman" w:eastAsia="Times New Roman" w:hAnsi="Times New Roman" w:cs="Times New Roman"/>
          <w:sz w:val="28"/>
          <w:szCs w:val="28"/>
        </w:rPr>
        <w:t>Cyr</w:t>
      </w:r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C50930">
          <w:rPr>
            <w:rFonts w:ascii="Times New Roman" w:eastAsia="Times New Roman" w:hAnsi="Times New Roman" w:cs="Times New Roman"/>
            <w:sz w:val="28"/>
            <w:szCs w:val="28"/>
          </w:rPr>
          <w:t xml:space="preserve">14 </w:t>
        </w:r>
        <w:proofErr w:type="spellStart"/>
        <w:r w:rsidRPr="00C50930">
          <w:rPr>
            <w:rFonts w:ascii="Times New Roman" w:eastAsia="Times New Roman" w:hAnsi="Times New Roman" w:cs="Times New Roman"/>
            <w:sz w:val="28"/>
            <w:szCs w:val="28"/>
          </w:rPr>
          <w:t>pt</w:t>
        </w:r>
      </w:smartTag>
      <w:proofErr w:type="spell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, поля 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proofErr w:type="gramStart"/>
      <w:r w:rsidRPr="00C5093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): левое – 2, верхнее, нижнее, правое – 1, ориентация страницы - книжная, выравнивание по ширине,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C50930">
          <w:rPr>
            <w:rFonts w:ascii="Times New Roman" w:eastAsia="Times New Roman" w:hAnsi="Times New Roman" w:cs="Times New Roman"/>
            <w:sz w:val="28"/>
            <w:szCs w:val="28"/>
          </w:rPr>
          <w:t>1,25 см</w:t>
        </w:r>
      </w:smartTag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, межстрочное расстояние – одинарное. 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4.2. Тексты оформляются следующим образом: название доклада прописными буквами, полужирно, по центру, без переносов. Строкой ниже, через интервал, по центру – инициалы, фамилии автора.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4.3. Объём конкурсной работы не более 5 страниц.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4.4. Фотографии представляются в формате </w:t>
      </w:r>
      <w:r w:rsidRPr="00C50930">
        <w:rPr>
          <w:rFonts w:ascii="Times New Roman" w:eastAsia="Times New Roman" w:hAnsi="Times New Roman" w:cs="Times New Roman"/>
          <w:sz w:val="28"/>
          <w:szCs w:val="28"/>
          <w:lang w:val="en-US"/>
        </w:rPr>
        <w:t>JPEG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либо в составе документа </w:t>
      </w:r>
      <w:r w:rsidRPr="00C5093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930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C509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4.5. Конкурсные работы проверяются на наличие плагиата.</w:t>
      </w:r>
    </w:p>
    <w:p w:rsidR="00C50930" w:rsidRPr="00C50930" w:rsidRDefault="00C50930" w:rsidP="00C509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0930" w:rsidRPr="00C50930" w:rsidRDefault="00C50930" w:rsidP="00C50930">
      <w:pPr>
        <w:pStyle w:val="ListParagraph"/>
        <w:numPr>
          <w:ilvl w:val="0"/>
          <w:numId w:val="2"/>
        </w:numPr>
        <w:suppressAutoHyphens w:val="0"/>
        <w:ind w:hanging="502"/>
        <w:rPr>
          <w:rFonts w:eastAsia="Times New Roman"/>
          <w:b/>
          <w:bCs/>
          <w:sz w:val="28"/>
          <w:szCs w:val="28"/>
          <w:lang w:eastAsia="en-US"/>
        </w:rPr>
      </w:pPr>
      <w:r w:rsidRPr="00C50930">
        <w:rPr>
          <w:rFonts w:eastAsia="Times New Roman"/>
          <w:b/>
          <w:bCs/>
          <w:sz w:val="28"/>
          <w:szCs w:val="28"/>
          <w:lang w:eastAsia="en-US"/>
        </w:rPr>
        <w:t>Подведение итогов и награждение</w:t>
      </w:r>
    </w:p>
    <w:p w:rsidR="00C50930" w:rsidRPr="00C50930" w:rsidRDefault="00C50930" w:rsidP="00C5093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5.1. Подведение итогов и определение победителей производится в регионах и в </w:t>
      </w:r>
      <w:proofErr w:type="gramStart"/>
      <w:r w:rsidRPr="00C5093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50930">
        <w:rPr>
          <w:rFonts w:ascii="Times New Roman" w:eastAsia="Times New Roman" w:hAnsi="Times New Roman" w:cs="Times New Roman"/>
          <w:sz w:val="28"/>
          <w:szCs w:val="28"/>
        </w:rPr>
        <w:t>. Ростове-на-Дону с 10.06 по 20.06 2015г.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5.2. Каждому участнику вручается диплом за участие в конкурсе. 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5.3. Каждому учебному заведению, общественной организации, представители которых принимают участие в конкурсе, вручается диплом за участие.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5.3. Лучшие конкурсные работы будут опубликованы в сборнике материалов конкурса.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5.4. В каждом регионе определяются победители в каждой из номинаций, которым предоставляется возможность участия в работе молодежного православного лагеря победителей конкурса, проводимого с 07 по 11 июля 2015 года на базе Ростовского государственного университета путей сообщения (</w:t>
      </w:r>
      <w:proofErr w:type="gramStart"/>
      <w:r w:rsidRPr="00C5093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50930">
        <w:rPr>
          <w:rFonts w:ascii="Times New Roman" w:eastAsia="Times New Roman" w:hAnsi="Times New Roman" w:cs="Times New Roman"/>
          <w:sz w:val="28"/>
          <w:szCs w:val="28"/>
        </w:rPr>
        <w:t xml:space="preserve">. Ростов-на-Дону, пл. Ростовского Стрелкового Полка Народного Ополчения, 2). </w:t>
      </w: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5.5. Участники молодежного православного лагеря победителей конкурса посетят памятники православной культуры Ростовской области; встретятся с представителями Ростовской-на-Дону епархии, Донской духовной семинарии, православных общественных организаций; примут участие в мастер-классах, работе «круглых столов», тренингах; совершат поездку в ст. Вешенская, посетят места, связанные с жизнью и творчеством писателя М.А. Шолохова.</w:t>
      </w:r>
    </w:p>
    <w:p w:rsidR="00C50930" w:rsidRPr="00C50930" w:rsidRDefault="00C50930" w:rsidP="00C509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930" w:rsidRPr="00C50930" w:rsidRDefault="00C50930" w:rsidP="00C509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930" w:rsidRPr="00C50930" w:rsidRDefault="00C50930" w:rsidP="00C50930">
      <w:pPr>
        <w:jc w:val="right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eastAsia="Times New Roman" w:hAnsi="Times New Roman" w:cs="Times New Roman"/>
          <w:sz w:val="28"/>
          <w:szCs w:val="28"/>
        </w:rPr>
        <w:t>Оргкомитет конкурса</w:t>
      </w:r>
    </w:p>
    <w:p w:rsidR="00C50930" w:rsidRPr="00C50930" w:rsidRDefault="00C50930" w:rsidP="00C50930">
      <w:pPr>
        <w:rPr>
          <w:rFonts w:ascii="Times New Roman" w:hAnsi="Times New Roman" w:cs="Times New Roman"/>
          <w:sz w:val="28"/>
          <w:szCs w:val="28"/>
        </w:rPr>
      </w:pPr>
    </w:p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C50930" w:rsidRDefault="00C50930" w:rsidP="00C50930"/>
    <w:p w:rsidR="004F14FD" w:rsidRDefault="004F14FD" w:rsidP="00C50930"/>
    <w:p w:rsidR="004F14FD" w:rsidRPr="004F14FD" w:rsidRDefault="004F14FD" w:rsidP="004F14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14F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4F14FD" w:rsidRDefault="004F14FD" w:rsidP="004F14FD">
      <w:pPr>
        <w:jc w:val="right"/>
      </w:pPr>
    </w:p>
    <w:p w:rsidR="00C50930" w:rsidRPr="00C50930" w:rsidRDefault="00C50930" w:rsidP="00C50930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93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50930" w:rsidRPr="00C50930" w:rsidRDefault="00C50930" w:rsidP="00C50930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30">
        <w:rPr>
          <w:rFonts w:ascii="Times New Roman" w:hAnsi="Times New Roman" w:cs="Times New Roman"/>
          <w:b/>
          <w:sz w:val="28"/>
          <w:szCs w:val="28"/>
        </w:rPr>
        <w:t>на участие в межрегиональном конкурсе</w:t>
      </w:r>
    </w:p>
    <w:p w:rsidR="00C50930" w:rsidRPr="00C50930" w:rsidRDefault="00C50930" w:rsidP="00C50930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30">
        <w:rPr>
          <w:rFonts w:ascii="Times New Roman" w:hAnsi="Times New Roman" w:cs="Times New Roman"/>
          <w:b/>
          <w:sz w:val="28"/>
          <w:szCs w:val="28"/>
        </w:rPr>
        <w:t xml:space="preserve">«Свет души и милость сердца», </w:t>
      </w:r>
    </w:p>
    <w:p w:rsidR="00C50930" w:rsidRPr="00C50930" w:rsidRDefault="00C50930" w:rsidP="00C50930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30">
        <w:rPr>
          <w:rFonts w:ascii="Times New Roman" w:hAnsi="Times New Roman" w:cs="Times New Roman"/>
          <w:b/>
          <w:sz w:val="28"/>
          <w:szCs w:val="28"/>
        </w:rPr>
        <w:t xml:space="preserve">Международного открытого грантового конкурса </w:t>
      </w:r>
    </w:p>
    <w:p w:rsidR="00C50930" w:rsidRPr="00C50930" w:rsidRDefault="00C50930" w:rsidP="00C50930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30">
        <w:rPr>
          <w:rFonts w:ascii="Times New Roman" w:hAnsi="Times New Roman" w:cs="Times New Roman"/>
          <w:b/>
          <w:sz w:val="28"/>
          <w:szCs w:val="28"/>
        </w:rPr>
        <w:t>«Православная инициатива – 2015»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Фамилия, имя, отчество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Год рождения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Город (населенный пункт)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Наименование учебного заведения (полностью)______________________________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509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Факультет, группа/класс____________________________________________________________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</w:t>
      </w:r>
    </w:p>
    <w:p w:rsidR="00C50930" w:rsidRPr="00C50930" w:rsidRDefault="00C50930" w:rsidP="00C50930">
      <w:pPr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Номинация конкурса _______________________________________________________________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_________</w:t>
      </w:r>
      <w:r w:rsidRPr="00C509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50930" w:rsidRPr="00C50930" w:rsidRDefault="00C50930" w:rsidP="00C50930">
      <w:pPr>
        <w:ind w:left="2124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0930">
        <w:rPr>
          <w:rFonts w:ascii="Times New Roman" w:hAnsi="Times New Roman" w:cs="Times New Roman"/>
          <w:sz w:val="28"/>
          <w:szCs w:val="28"/>
          <w:vertAlign w:val="superscript"/>
        </w:rPr>
        <w:t>(один автор может участвовать в нескольких номинациях)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Название работы____________________________________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50930" w:rsidRPr="00C50930" w:rsidRDefault="00C50930" w:rsidP="00C50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930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B47F3D">
        <w:rPr>
          <w:rFonts w:ascii="Times New Roman" w:hAnsi="Times New Roman" w:cs="Times New Roman"/>
          <w:sz w:val="28"/>
          <w:szCs w:val="28"/>
        </w:rPr>
        <w:t>________________</w:t>
      </w:r>
      <w:r w:rsidR="00B47F3D" w:rsidRPr="00B47F3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B4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930" w:rsidRDefault="00C50930" w:rsidP="00C50930">
      <w:pPr>
        <w:spacing w:line="360" w:lineRule="auto"/>
      </w:pPr>
      <w:r w:rsidRPr="00C509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50930">
        <w:rPr>
          <w:rFonts w:ascii="Times New Roman" w:hAnsi="Times New Roman" w:cs="Times New Roman"/>
          <w:sz w:val="28"/>
          <w:szCs w:val="28"/>
        </w:rPr>
        <w:t>-</w:t>
      </w:r>
      <w:r w:rsidRPr="00C509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5093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B47F3D">
        <w:rPr>
          <w:rFonts w:ascii="Times New Roman" w:hAnsi="Times New Roman" w:cs="Times New Roman"/>
          <w:sz w:val="28"/>
          <w:szCs w:val="28"/>
        </w:rPr>
        <w:t>_</w:t>
      </w:r>
      <w:r w:rsidRPr="00C509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50930" w:rsidRDefault="00C50930" w:rsidP="00C50930"/>
    <w:p w:rsidR="00C50930" w:rsidRPr="00DA4A88" w:rsidRDefault="00C50930" w:rsidP="00C50930">
      <w:pPr>
        <w:rPr>
          <w:sz w:val="28"/>
          <w:szCs w:val="28"/>
        </w:rPr>
      </w:pPr>
    </w:p>
    <w:p w:rsidR="00C50930" w:rsidRPr="00C50930" w:rsidRDefault="00C50930"/>
    <w:sectPr w:rsidR="00C50930" w:rsidRPr="00C50930" w:rsidSect="00C50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C7F"/>
    <w:multiLevelType w:val="multilevel"/>
    <w:tmpl w:val="546C12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145"/>
        </w:tabs>
        <w:ind w:left="1145" w:hanging="43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291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2651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1"/>
        </w:tabs>
        <w:ind w:left="3011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71"/>
        </w:tabs>
        <w:ind w:left="3371" w:hanging="2160"/>
      </w:pPr>
      <w:rPr>
        <w:rFonts w:cs="Times New Roman"/>
      </w:rPr>
    </w:lvl>
  </w:abstractNum>
  <w:abstractNum w:abstractNumId="1">
    <w:nsid w:val="1AF13525"/>
    <w:multiLevelType w:val="hybridMultilevel"/>
    <w:tmpl w:val="3F3A07FE"/>
    <w:lvl w:ilvl="0" w:tplc="90A8007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C01912"/>
    <w:multiLevelType w:val="hybridMultilevel"/>
    <w:tmpl w:val="1EB42E50"/>
    <w:lvl w:ilvl="0" w:tplc="6C46268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450945"/>
    <w:multiLevelType w:val="hybridMultilevel"/>
    <w:tmpl w:val="76F28902"/>
    <w:lvl w:ilvl="0" w:tplc="3F32AF5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D1"/>
    <w:rsid w:val="003617BF"/>
    <w:rsid w:val="004F14FD"/>
    <w:rsid w:val="008F24D1"/>
    <w:rsid w:val="00923388"/>
    <w:rsid w:val="00A821F8"/>
    <w:rsid w:val="00B47F3D"/>
    <w:rsid w:val="00C50930"/>
    <w:rsid w:val="00CB0B00"/>
    <w:rsid w:val="00E8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4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4D1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C50930"/>
    <w:pPr>
      <w:suppressAutoHyphens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5">
    <w:name w:val="Hyperlink"/>
    <w:basedOn w:val="a0"/>
    <w:rsid w:val="00C50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a_uvr@rgup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</dc:creator>
  <cp:lastModifiedBy>Starkov</cp:lastModifiedBy>
  <cp:revision>6</cp:revision>
  <dcterms:created xsi:type="dcterms:W3CDTF">2015-04-26T18:31:00Z</dcterms:created>
  <dcterms:modified xsi:type="dcterms:W3CDTF">2015-04-26T18:50:00Z</dcterms:modified>
</cp:coreProperties>
</file>